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1CAB" w14:textId="77777777" w:rsidR="005108CC" w:rsidRDefault="005108CC" w:rsidP="005108CC">
      <w:pPr>
        <w:spacing w:after="0" w:line="240" w:lineRule="auto"/>
        <w:rPr>
          <w:rFonts w:ascii="Times New Roman" w:eastAsia="Times New Roman" w:hAnsi="Times New Roman" w:cs="Times New Roman"/>
          <w:b/>
          <w:color w:val="484848"/>
          <w:sz w:val="24"/>
          <w:szCs w:val="24"/>
        </w:rPr>
      </w:pPr>
      <w:r>
        <w:rPr>
          <w:rFonts w:ascii="Times New Roman" w:eastAsia="Times New Roman" w:hAnsi="Times New Roman" w:cs="Times New Roman"/>
          <w:b/>
          <w:color w:val="484848"/>
          <w:sz w:val="24"/>
          <w:szCs w:val="24"/>
        </w:rPr>
        <w:t xml:space="preserve">Keeping Camp Costs Budget Friendly </w:t>
      </w:r>
    </w:p>
    <w:p w14:paraId="65CC87FD" w14:textId="77777777" w:rsidR="005108CC" w:rsidRDefault="005108CC" w:rsidP="005108CC">
      <w:pPr>
        <w:spacing w:after="0" w:line="240" w:lineRule="auto"/>
        <w:rPr>
          <w:rFonts w:ascii="Times New Roman" w:eastAsia="Times New Roman" w:hAnsi="Times New Roman" w:cs="Times New Roman"/>
          <w:color w:val="484848"/>
          <w:sz w:val="24"/>
          <w:szCs w:val="24"/>
        </w:rPr>
      </w:pPr>
      <w:r>
        <w:rPr>
          <w:rFonts w:ascii="Times New Roman" w:eastAsia="Times New Roman" w:hAnsi="Times New Roman" w:cs="Times New Roman"/>
          <w:b/>
          <w:color w:val="484848"/>
          <w:sz w:val="24"/>
          <w:szCs w:val="24"/>
        </w:rPr>
        <w:t xml:space="preserve">American Camp Association. </w:t>
      </w:r>
      <w:r>
        <w:rPr>
          <w:rFonts w:ascii="Times New Roman" w:eastAsia="Times New Roman" w:hAnsi="Times New Roman" w:cs="Times New Roman"/>
          <w:color w:val="484848"/>
          <w:sz w:val="24"/>
          <w:szCs w:val="24"/>
        </w:rPr>
        <w:br/>
      </w:r>
    </w:p>
    <w:p w14:paraId="7289D3C4"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Camp is a life-changing experience — one that’s possible for every child and every budget. Even though the experience is priceless, paying for it doesn’t have to be!</w:t>
      </w:r>
    </w:p>
    <w:p w14:paraId="2C8E04C2"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p>
    <w:p w14:paraId="5F59585F"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“I’m a great believer that you don’t have to go to the most expensive camp to have a great camp experience,” said Phil Lilienthal, former camp director of Camp Winnebago in Maine and Global Camps Africa CEO. If you’re dealing with an experienced and caring staff of camp counselors, “you can have a program in a parking lot, and it can be great,” he said.</w:t>
      </w:r>
    </w:p>
    <w:p w14:paraId="01A022CF"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p>
    <w:p w14:paraId="7764210F"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Parents looking for budget-friendly camps should keep the following in mind:</w:t>
      </w:r>
    </w:p>
    <w:p w14:paraId="57552FB0"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p>
    <w:p w14:paraId="7A136640" w14:textId="77777777" w:rsidR="005108CC" w:rsidRPr="005108CC" w:rsidRDefault="005108CC" w:rsidP="005108CC">
      <w:pPr>
        <w:pStyle w:val="ListParagraph"/>
        <w:numPr>
          <w:ilvl w:val="0"/>
          <w:numId w:val="3"/>
        </w:num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The ACA camp community generates a projected $216 million annually for camp scholarships. Don’t be afraid to call the camp director and ask if financial assistance is available.</w:t>
      </w:r>
    </w:p>
    <w:p w14:paraId="554693FE" w14:textId="77777777" w:rsidR="005108CC" w:rsidRPr="005108CC" w:rsidRDefault="005108CC" w:rsidP="005108CC">
      <w:pPr>
        <w:pStyle w:val="ListParagraph"/>
        <w:numPr>
          <w:ilvl w:val="0"/>
          <w:numId w:val="3"/>
        </w:num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Contact your area’s local office of the American Camp Association. Visit</w:t>
      </w:r>
      <w:hyperlink r:id="rId5" w:history="1">
        <w:r w:rsidRPr="005108CC">
          <w:rPr>
            <w:rFonts w:ascii="Times New Roman" w:eastAsia="Times New Roman" w:hAnsi="Times New Roman" w:cs="Times New Roman"/>
            <w:color w:val="004E9B"/>
            <w:sz w:val="24"/>
            <w:szCs w:val="24"/>
          </w:rPr>
          <w:t> www.ACAcamps.org/about/contactus</w:t>
        </w:r>
      </w:hyperlink>
      <w:r w:rsidRPr="005108CC">
        <w:rPr>
          <w:rFonts w:ascii="Times New Roman" w:eastAsia="Times New Roman" w:hAnsi="Times New Roman" w:cs="Times New Roman"/>
          <w:color w:val="484848"/>
          <w:sz w:val="24"/>
          <w:szCs w:val="24"/>
        </w:rPr>
        <w:t> to find your local office contact.</w:t>
      </w:r>
    </w:p>
    <w:p w14:paraId="0FA86319" w14:textId="77777777" w:rsidR="005108CC" w:rsidRPr="005108CC" w:rsidRDefault="005108CC" w:rsidP="005108CC">
      <w:pPr>
        <w:pStyle w:val="ListParagraph"/>
        <w:numPr>
          <w:ilvl w:val="0"/>
          <w:numId w:val="3"/>
        </w:num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Check with your church or synagogue.</w:t>
      </w:r>
    </w:p>
    <w:p w14:paraId="49EE782B" w14:textId="77777777" w:rsidR="005108CC" w:rsidRPr="005108CC" w:rsidRDefault="005108CC" w:rsidP="005108CC">
      <w:pPr>
        <w:pStyle w:val="ListParagraph"/>
        <w:numPr>
          <w:ilvl w:val="0"/>
          <w:numId w:val="3"/>
        </w:num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Get in touch with social services groups in your community.</w:t>
      </w:r>
    </w:p>
    <w:p w14:paraId="5C84EB67" w14:textId="77777777" w:rsidR="005108CC" w:rsidRPr="005108CC" w:rsidRDefault="005108CC" w:rsidP="005108CC">
      <w:pPr>
        <w:pStyle w:val="ListParagraph"/>
        <w:numPr>
          <w:ilvl w:val="0"/>
          <w:numId w:val="3"/>
        </w:num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 xml:space="preserve">Visit individual camp Web sites. Most clearly outline </w:t>
      </w:r>
      <w:proofErr w:type="gramStart"/>
      <w:r w:rsidRPr="005108CC">
        <w:rPr>
          <w:rFonts w:ascii="Times New Roman" w:eastAsia="Times New Roman" w:hAnsi="Times New Roman" w:cs="Times New Roman"/>
          <w:color w:val="484848"/>
          <w:sz w:val="24"/>
          <w:szCs w:val="24"/>
        </w:rPr>
        <w:t>whether or not</w:t>
      </w:r>
      <w:proofErr w:type="gramEnd"/>
      <w:r w:rsidRPr="005108CC">
        <w:rPr>
          <w:rFonts w:ascii="Times New Roman" w:eastAsia="Times New Roman" w:hAnsi="Times New Roman" w:cs="Times New Roman"/>
          <w:color w:val="484848"/>
          <w:sz w:val="24"/>
          <w:szCs w:val="24"/>
        </w:rPr>
        <w:t xml:space="preserve"> they offer financial assistance for their campers.</w:t>
      </w:r>
    </w:p>
    <w:p w14:paraId="7247A9D4" w14:textId="77777777" w:rsidR="005108CC" w:rsidRDefault="005108CC" w:rsidP="005108CC">
      <w:pPr>
        <w:spacing w:after="0" w:line="240" w:lineRule="auto"/>
        <w:rPr>
          <w:rFonts w:ascii="Times New Roman" w:eastAsia="Times New Roman" w:hAnsi="Times New Roman" w:cs="Times New Roman"/>
          <w:color w:val="484848"/>
          <w:sz w:val="24"/>
          <w:szCs w:val="24"/>
        </w:rPr>
      </w:pPr>
    </w:p>
    <w:p w14:paraId="424B1AEF"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Assistance is also available from the government. Families should explore the following options:</w:t>
      </w:r>
      <w:r w:rsidRPr="005108CC">
        <w:rPr>
          <w:rFonts w:ascii="Times New Roman" w:eastAsia="Times New Roman" w:hAnsi="Times New Roman" w:cs="Times New Roman"/>
          <w:color w:val="484848"/>
          <w:sz w:val="24"/>
          <w:szCs w:val="24"/>
        </w:rPr>
        <w:br/>
        <w:t>Parents should inquire into whether the camp participates in income-eligible subsidy programs, for instance through </w:t>
      </w:r>
      <w:hyperlink r:id="rId6" w:history="1">
        <w:r w:rsidRPr="005108CC">
          <w:rPr>
            <w:rFonts w:ascii="Times New Roman" w:eastAsia="Times New Roman" w:hAnsi="Times New Roman" w:cs="Times New Roman"/>
            <w:color w:val="004E9B"/>
            <w:sz w:val="24"/>
            <w:szCs w:val="24"/>
          </w:rPr>
          <w:t>Title XX</w:t>
        </w:r>
      </w:hyperlink>
      <w:r w:rsidRPr="005108CC">
        <w:rPr>
          <w:rFonts w:ascii="Times New Roman" w:eastAsia="Times New Roman" w:hAnsi="Times New Roman" w:cs="Times New Roman"/>
          <w:color w:val="484848"/>
          <w:sz w:val="24"/>
          <w:szCs w:val="24"/>
        </w:rPr>
        <w:t>.</w:t>
      </w:r>
    </w:p>
    <w:p w14:paraId="56551279"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p>
    <w:p w14:paraId="18B28905"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For day camps:</w:t>
      </w:r>
    </w:p>
    <w:p w14:paraId="143F4F39" w14:textId="77777777" w:rsidR="005108CC" w:rsidRPr="005108CC" w:rsidRDefault="005108CC" w:rsidP="005108CC">
      <w:pPr>
        <w:spacing w:after="0" w:line="240" w:lineRule="auto"/>
        <w:rPr>
          <w:rFonts w:ascii="Times New Roman" w:eastAsia="Times New Roman" w:hAnsi="Times New Roman" w:cs="Times New Roman"/>
          <w:color w:val="484848"/>
          <w:sz w:val="24"/>
          <w:szCs w:val="24"/>
        </w:rPr>
      </w:pPr>
    </w:p>
    <w:p w14:paraId="5BCEFF58" w14:textId="77777777" w:rsidR="005108CC" w:rsidRPr="005108CC" w:rsidRDefault="005108CC" w:rsidP="005108CC">
      <w:pPr>
        <w:numPr>
          <w:ilvl w:val="0"/>
          <w:numId w:val="2"/>
        </w:numPr>
        <w:spacing w:after="0" w:line="240" w:lineRule="auto"/>
        <w:ind w:left="0"/>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A Dependent Care Flexible Spending Account allows parents to be reimbursed on a pre-tax basis for child care or adult dependent care expenses for qualified dependents that are necessary to allow parents to work, look for work, or to attend school full time. </w:t>
      </w:r>
      <w:hyperlink r:id="rId7" w:anchor="DCFSA" w:history="1">
        <w:r w:rsidRPr="005108CC">
          <w:rPr>
            <w:rFonts w:ascii="Times New Roman" w:eastAsia="Times New Roman" w:hAnsi="Times New Roman" w:cs="Times New Roman"/>
            <w:color w:val="004E9B"/>
            <w:sz w:val="24"/>
            <w:szCs w:val="24"/>
          </w:rPr>
          <w:t>Visit the FSA Feds Web site</w:t>
        </w:r>
      </w:hyperlink>
      <w:r w:rsidRPr="005108CC">
        <w:rPr>
          <w:rFonts w:ascii="Times New Roman" w:eastAsia="Times New Roman" w:hAnsi="Times New Roman" w:cs="Times New Roman"/>
          <w:color w:val="484848"/>
          <w:sz w:val="24"/>
          <w:szCs w:val="24"/>
        </w:rPr>
        <w:t> for more information.</w:t>
      </w:r>
    </w:p>
    <w:p w14:paraId="2F26B14E" w14:textId="77777777" w:rsidR="005108CC" w:rsidRPr="005108CC" w:rsidRDefault="005108CC" w:rsidP="005108CC">
      <w:pPr>
        <w:numPr>
          <w:ilvl w:val="0"/>
          <w:numId w:val="2"/>
        </w:numPr>
        <w:spacing w:after="0" w:line="240" w:lineRule="auto"/>
        <w:ind w:left="0"/>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In certain circumstances, day care expenses, including transportation by a care provider, may be considered dependent care services and paid with pre-tax dollars. </w:t>
      </w:r>
      <w:hyperlink r:id="rId8" w:history="1">
        <w:r w:rsidRPr="005108CC">
          <w:rPr>
            <w:rFonts w:ascii="Times New Roman" w:eastAsia="Times New Roman" w:hAnsi="Times New Roman" w:cs="Times New Roman"/>
            <w:color w:val="004E9B"/>
            <w:sz w:val="24"/>
            <w:szCs w:val="24"/>
          </w:rPr>
          <w:t>Visit the Internal Revenue Service (IRS) Web site </w:t>
        </w:r>
      </w:hyperlink>
      <w:r w:rsidRPr="005108CC">
        <w:rPr>
          <w:rFonts w:ascii="Times New Roman" w:eastAsia="Times New Roman" w:hAnsi="Times New Roman" w:cs="Times New Roman"/>
          <w:color w:val="484848"/>
          <w:sz w:val="24"/>
          <w:szCs w:val="24"/>
        </w:rPr>
        <w:t>for more information.</w:t>
      </w:r>
    </w:p>
    <w:p w14:paraId="7A6CCB1C" w14:textId="77777777" w:rsidR="005108CC" w:rsidRPr="005108CC" w:rsidRDefault="005108CC" w:rsidP="005108CC">
      <w:pPr>
        <w:numPr>
          <w:ilvl w:val="0"/>
          <w:numId w:val="2"/>
        </w:numPr>
        <w:spacing w:after="0" w:line="240" w:lineRule="auto"/>
        <w:ind w:left="0"/>
        <w:rPr>
          <w:rFonts w:ascii="Times New Roman" w:eastAsia="Times New Roman" w:hAnsi="Times New Roman" w:cs="Times New Roman"/>
          <w:color w:val="484848"/>
          <w:sz w:val="24"/>
          <w:szCs w:val="24"/>
        </w:rPr>
      </w:pPr>
      <w:r w:rsidRPr="005108CC">
        <w:rPr>
          <w:rFonts w:ascii="Times New Roman" w:eastAsia="Times New Roman" w:hAnsi="Times New Roman" w:cs="Times New Roman"/>
          <w:color w:val="484848"/>
          <w:sz w:val="24"/>
          <w:szCs w:val="24"/>
        </w:rPr>
        <w:t>Child and Dependent Care Tax Credit: The IRS allows an income tax credit of up to $6,000 of dependent care expenses if you have two or more dependents (up to $3,000 for one dependent). The amount of the credit is based on your adjusted gross income and applies only to your federal taxes. This applies to qualifying day camp expenses. </w:t>
      </w:r>
      <w:hyperlink r:id="rId9" w:history="1">
        <w:r w:rsidRPr="005108CC">
          <w:rPr>
            <w:rFonts w:ascii="Times New Roman" w:eastAsia="Times New Roman" w:hAnsi="Times New Roman" w:cs="Times New Roman"/>
            <w:color w:val="004E9B"/>
            <w:sz w:val="24"/>
            <w:szCs w:val="24"/>
          </w:rPr>
          <w:t>Visit the FSA Feds Web site</w:t>
        </w:r>
      </w:hyperlink>
      <w:r w:rsidRPr="005108CC">
        <w:rPr>
          <w:rFonts w:ascii="Times New Roman" w:eastAsia="Times New Roman" w:hAnsi="Times New Roman" w:cs="Times New Roman"/>
          <w:color w:val="484848"/>
          <w:sz w:val="24"/>
          <w:szCs w:val="24"/>
        </w:rPr>
        <w:t> for more information.</w:t>
      </w:r>
    </w:p>
    <w:p w14:paraId="041C4F4E" w14:textId="77777777" w:rsidR="00C00709" w:rsidRDefault="00C00709" w:rsidP="005108CC">
      <w:pPr>
        <w:rPr>
          <w:rFonts w:ascii="Times New Roman" w:hAnsi="Times New Roman" w:cs="Times New Roman"/>
          <w:sz w:val="24"/>
          <w:szCs w:val="24"/>
        </w:rPr>
      </w:pPr>
    </w:p>
    <w:p w14:paraId="543D9A24" w14:textId="62B991D4" w:rsidR="005108CC" w:rsidRDefault="005108CC" w:rsidP="005108CC">
      <w:r>
        <w:t>---</w:t>
      </w:r>
    </w:p>
    <w:p w14:paraId="2C594A6E" w14:textId="2418D1CC" w:rsidR="005108CC" w:rsidRPr="00C00709" w:rsidRDefault="005108CC">
      <w:pPr>
        <w:rPr>
          <w:i/>
        </w:rPr>
      </w:pPr>
      <w:r>
        <w:rPr>
          <w:i/>
        </w:rPr>
        <w:t xml:space="preserve">Originally published </w:t>
      </w:r>
      <w:r w:rsidR="004923DD">
        <w:rPr>
          <w:i/>
        </w:rPr>
        <w:t>in the March 2014 Camp e-News</w:t>
      </w:r>
      <w:r>
        <w:rPr>
          <w:i/>
        </w:rPr>
        <w:t>. Reprinted with permission of the American Camp Association. ©2014 American Camping Association, Inc.</w:t>
      </w:r>
      <w:bookmarkStart w:id="0" w:name="_GoBack"/>
      <w:bookmarkEnd w:id="0"/>
    </w:p>
    <w:sectPr w:rsidR="005108CC" w:rsidRPr="00C0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4CF4"/>
    <w:multiLevelType w:val="multilevel"/>
    <w:tmpl w:val="88A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10893"/>
    <w:multiLevelType w:val="multilevel"/>
    <w:tmpl w:val="467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F8A"/>
    <w:multiLevelType w:val="multilevel"/>
    <w:tmpl w:val="88A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CC"/>
    <w:rsid w:val="00065A0E"/>
    <w:rsid w:val="004923DD"/>
    <w:rsid w:val="005108CC"/>
    <w:rsid w:val="00687756"/>
    <w:rsid w:val="00C0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2F1A"/>
  <w15:docId w15:val="{30A24DCA-1C71-4F71-A787-6A25E2AC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08CC"/>
    <w:rPr>
      <w:color w:val="0000FF"/>
      <w:u w:val="single"/>
    </w:rPr>
  </w:style>
  <w:style w:type="character" w:customStyle="1" w:styleId="apple-converted-space">
    <w:name w:val="apple-converted-space"/>
    <w:basedOn w:val="DefaultParagraphFont"/>
    <w:rsid w:val="005108CC"/>
  </w:style>
  <w:style w:type="paragraph" w:styleId="ListParagraph">
    <w:name w:val="List Paragraph"/>
    <w:basedOn w:val="Normal"/>
    <w:uiPriority w:val="34"/>
    <w:qFormat/>
    <w:rsid w:val="0051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rb/2006-24_IRB/ar09.html" TargetMode="External"/><Relationship Id="rId3" Type="http://schemas.openxmlformats.org/officeDocument/2006/relationships/settings" Target="settings.xml"/><Relationship Id="rId7" Type="http://schemas.openxmlformats.org/officeDocument/2006/relationships/hyperlink" Target="https://www.fsafeds.com/fsafeds/summaryofbenefi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irb/2006-24_IRB/ar09.html" TargetMode="External"/><Relationship Id="rId11" Type="http://schemas.openxmlformats.org/officeDocument/2006/relationships/theme" Target="theme/theme1.xml"/><Relationship Id="rId5" Type="http://schemas.openxmlformats.org/officeDocument/2006/relationships/hyperlink" Target="http://www.acacamps.org/about/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safeds.com/fsafed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Campbell</dc:creator>
  <cp:lastModifiedBy>Sam Hirt</cp:lastModifiedBy>
  <cp:revision>3</cp:revision>
  <dcterms:created xsi:type="dcterms:W3CDTF">2018-02-02T14:11:00Z</dcterms:created>
  <dcterms:modified xsi:type="dcterms:W3CDTF">2018-02-02T14:28:00Z</dcterms:modified>
</cp:coreProperties>
</file>